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126F">
      <w:pPr>
        <w:spacing w:line="56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中共山西民航文化传媒有限公司支部委员会</w:t>
      </w:r>
    </w:p>
    <w:p w14:paraId="11A90AC5">
      <w:pPr>
        <w:spacing w:line="56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关于巡察整改情况的通报</w:t>
      </w:r>
    </w:p>
    <w:p w14:paraId="3CE32694">
      <w:pPr>
        <w:spacing w:line="560" w:lineRule="exact"/>
        <w:ind w:firstLine="640" w:firstLineChars="200"/>
        <w:rPr>
          <w:rFonts w:ascii="仿宋_GB2312" w:eastAsia="仿宋_GB2312"/>
          <w:sz w:val="32"/>
          <w:szCs w:val="32"/>
        </w:rPr>
      </w:pPr>
    </w:p>
    <w:p w14:paraId="5BCAF9E6">
      <w:pPr>
        <w:pStyle w:val="3"/>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left"/>
        <w:textAlignment w:val="auto"/>
        <w:outlineLvl w:val="9"/>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sz w:val="32"/>
          <w:szCs w:val="32"/>
          <w:lang w:val="en-US" w:eastAsia="zh-CN"/>
        </w:rPr>
        <w:t>根据集团党委统一部署，2024年7月30日至10月26日，集团党委第一巡察组对中共山西民航文化传媒有限公司支部委员会（以下简称“传媒公司党支部”）进行了巡察</w:t>
      </w:r>
      <w:r>
        <w:rPr>
          <w:rFonts w:hint="eastAsia" w:ascii="仿宋_GB2312" w:hAnsi="仿宋_GB2312" w:eastAsia="仿宋_GB2312" w:cs="仿宋_GB2312"/>
          <w:color w:val="000000"/>
          <w:kern w:val="2"/>
          <w:sz w:val="32"/>
          <w:szCs w:val="32"/>
          <w:shd w:val="clear" w:color="auto" w:fill="FFFFFF"/>
          <w:lang w:val="en-US" w:eastAsia="zh-CN" w:bidi="ar-SA"/>
        </w:rPr>
        <w:t>。2025年1月7日，</w:t>
      </w:r>
      <w:r>
        <w:rPr>
          <w:rFonts w:hint="eastAsia" w:ascii="仿宋_GB2312" w:hAnsi="仿宋_GB2312" w:eastAsia="仿宋_GB2312" w:cs="仿宋_GB2312"/>
          <w:sz w:val="32"/>
          <w:szCs w:val="32"/>
          <w:lang w:val="en-US" w:eastAsia="zh-CN"/>
        </w:rPr>
        <w:t>集团党委第一巡察组</w:t>
      </w:r>
      <w:r>
        <w:rPr>
          <w:rFonts w:hint="eastAsia" w:ascii="仿宋_GB2312" w:hAnsi="仿宋_GB2312" w:eastAsia="仿宋_GB2312" w:cs="仿宋_GB2312"/>
          <w:color w:val="000000"/>
          <w:kern w:val="2"/>
          <w:sz w:val="32"/>
          <w:szCs w:val="32"/>
          <w:shd w:val="clear" w:color="auto" w:fill="FFFFFF"/>
          <w:lang w:val="en-US" w:eastAsia="zh-CN" w:bidi="ar-SA"/>
        </w:rPr>
        <w:t>向</w:t>
      </w:r>
      <w:r>
        <w:rPr>
          <w:rFonts w:hint="eastAsia" w:ascii="仿宋_GB2312" w:hAnsi="仿宋_GB2312" w:eastAsia="仿宋_GB2312" w:cs="仿宋_GB2312"/>
          <w:sz w:val="32"/>
          <w:szCs w:val="32"/>
          <w:lang w:val="en-US" w:eastAsia="zh-CN"/>
        </w:rPr>
        <w:t>传媒公司党支部</w:t>
      </w:r>
      <w:r>
        <w:rPr>
          <w:rFonts w:hint="eastAsia" w:ascii="仿宋_GB2312" w:hAnsi="仿宋_GB2312" w:eastAsia="仿宋_GB2312" w:cs="仿宋_GB2312"/>
          <w:color w:val="000000"/>
          <w:kern w:val="2"/>
          <w:sz w:val="32"/>
          <w:szCs w:val="32"/>
          <w:shd w:val="clear" w:color="auto" w:fill="FFFFFF"/>
          <w:lang w:val="en-US" w:eastAsia="zh-CN" w:bidi="ar-SA"/>
        </w:rPr>
        <w:t>反馈了巡察意见，按照党务公开原则和巡察工作有关要求，现将巡察整改情况予以公布。</w:t>
      </w:r>
    </w:p>
    <w:p w14:paraId="1FB0654A">
      <w:pPr>
        <w:pStyle w:val="3"/>
        <w:keepNext w:val="0"/>
        <w:keepLines w:val="0"/>
        <w:pageBreakBefore w:val="0"/>
        <w:widowControl w:val="0"/>
        <w:kinsoku/>
        <w:wordWrap/>
        <w:overflowPunct/>
        <w:topLinePunct w:val="0"/>
        <w:autoSpaceDE/>
        <w:autoSpaceDN/>
        <w:bidi w:val="0"/>
        <w:adjustRightInd w:val="0"/>
        <w:snapToGrid w:val="0"/>
        <w:spacing w:after="0" w:line="580" w:lineRule="exact"/>
        <w:ind w:right="0" w:rightChars="0" w:firstLine="640" w:firstLineChars="200"/>
        <w:jc w:val="left"/>
        <w:textAlignment w:val="auto"/>
        <w:outlineLvl w:val="9"/>
        <w:rPr>
          <w:rFonts w:hint="default"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一、提高政治站位，扛起巡察整改重任</w:t>
      </w:r>
      <w:r>
        <w:rPr>
          <w:rFonts w:hint="eastAsia" w:ascii="黑体" w:hAnsi="黑体" w:eastAsia="黑体" w:cs="黑体"/>
          <w:color w:val="000000"/>
          <w:kern w:val="2"/>
          <w:sz w:val="32"/>
          <w:szCs w:val="32"/>
          <w:shd w:val="clear" w:color="auto" w:fill="FFFFFF"/>
          <w:lang w:val="en-US" w:eastAsia="zh-CN" w:bidi="ar-SA"/>
        </w:rPr>
        <w:tab/>
      </w:r>
    </w:p>
    <w:p w14:paraId="5D93F8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（一）强化组织领导。</w:t>
      </w:r>
      <w:r>
        <w:rPr>
          <w:rFonts w:hint="eastAsia" w:ascii="仿宋_GB2312" w:hAnsi="仿宋_GB2312" w:eastAsia="仿宋_GB2312" w:cs="仿宋_GB2312"/>
          <w:color w:val="000000"/>
          <w:kern w:val="2"/>
          <w:sz w:val="32"/>
          <w:szCs w:val="32"/>
          <w:shd w:val="clear" w:color="auto" w:fill="FFFFFF"/>
          <w:lang w:val="en-US" w:eastAsia="zh-CN" w:bidi="ar-SA"/>
        </w:rPr>
        <w:t>第一时间成立以党支部书记、董事长为组长，党支部副书记、总经理，党支部委员、副总经理为成员的整改工作领导小组，统筹推进整改工作，确保责任层层落实。</w:t>
      </w:r>
    </w:p>
    <w:p w14:paraId="3DD2AB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（二）细化整改举措。</w:t>
      </w:r>
      <w:r>
        <w:rPr>
          <w:rFonts w:hint="eastAsia" w:ascii="仿宋_GB2312" w:hAnsi="仿宋_GB2312" w:eastAsia="仿宋_GB2312" w:cs="仿宋_GB2312"/>
          <w:color w:val="000000"/>
          <w:kern w:val="2"/>
          <w:sz w:val="32"/>
          <w:szCs w:val="32"/>
          <w:shd w:val="clear" w:color="auto" w:fill="FFFFFF"/>
          <w:lang w:val="en-US" w:eastAsia="zh-CN" w:bidi="ar-SA"/>
        </w:rPr>
        <w:t>制定《巡察反馈意见整改方案》，将反馈问题细化为48条整改措施，明确责任领导、责任部门和完成时限，形成“清单式管理、项目化推进”的整改机制。</w:t>
      </w:r>
    </w:p>
    <w:p w14:paraId="1AB5B5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（三）严格督导落实。</w:t>
      </w:r>
      <w:r>
        <w:rPr>
          <w:rFonts w:hint="eastAsia" w:ascii="仿宋_GB2312" w:hAnsi="仿宋_GB2312" w:eastAsia="仿宋_GB2312" w:cs="仿宋_GB2312"/>
          <w:color w:val="000000"/>
          <w:kern w:val="2"/>
          <w:sz w:val="32"/>
          <w:szCs w:val="32"/>
          <w:shd w:val="clear" w:color="auto" w:fill="FFFFFF"/>
          <w:lang w:val="en-US" w:eastAsia="zh-CN" w:bidi="ar-SA"/>
        </w:rPr>
        <w:t>通过专题会议调度、动态台账管理、对账销号等方式，定期检查整改进展，协调解决难点问题，确保整改不走过场、取得实效。</w:t>
      </w:r>
    </w:p>
    <w:p w14:paraId="2560B7DD">
      <w:pPr>
        <w:ind w:firstLine="640" w:firstLineChars="200"/>
        <w:rPr>
          <w:rFonts w:hint="eastAsia"/>
          <w:lang w:val="en-US" w:eastAsia="zh-CN"/>
        </w:rPr>
      </w:pPr>
      <w:r>
        <w:rPr>
          <w:rFonts w:hint="eastAsia" w:ascii="仿宋_GB2312" w:hAnsi="仿宋_GB2312" w:eastAsia="仿宋_GB2312" w:cs="仿宋_GB2312"/>
          <w:color w:val="000000"/>
          <w:kern w:val="2"/>
          <w:sz w:val="32"/>
          <w:szCs w:val="32"/>
          <w:shd w:val="clear" w:color="auto" w:fill="FFFFFF"/>
          <w:lang w:val="en-US" w:eastAsia="zh-CN" w:bidi="ar-SA"/>
        </w:rPr>
        <w:t>截至目前，28项具体问题，已完成整改27项，完成率96.4%，</w:t>
      </w:r>
    </w:p>
    <w:p w14:paraId="1EEE72B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both"/>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48条措施已完成47条，完成率98%,正在有序推进的1项。</w:t>
      </w:r>
    </w:p>
    <w:p w14:paraId="49B55E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黑体" w:hAnsi="黑体" w:eastAsia="黑体" w:cs="黑体"/>
          <w:color w:val="000000"/>
          <w:kern w:val="2"/>
          <w:sz w:val="32"/>
          <w:szCs w:val="32"/>
          <w:shd w:val="clear" w:color="auto" w:fill="FFFFFF"/>
          <w:lang w:val="en-US" w:eastAsia="zh-CN" w:bidi="ar-SA"/>
        </w:rPr>
      </w:pPr>
      <w:r>
        <w:rPr>
          <w:rFonts w:hint="eastAsia" w:ascii="黑体" w:hAnsi="黑体" w:eastAsia="黑体" w:cs="黑体"/>
          <w:color w:val="000000"/>
          <w:kern w:val="2"/>
          <w:sz w:val="32"/>
          <w:szCs w:val="32"/>
          <w:shd w:val="clear" w:color="auto" w:fill="FFFFFF"/>
          <w:lang w:val="en-US" w:eastAsia="zh-CN" w:bidi="ar-SA"/>
        </w:rPr>
        <w:t>二、强化政治担当，抓好巡察反馈整改</w:t>
      </w:r>
    </w:p>
    <w:p w14:paraId="48BE33F3">
      <w:pPr>
        <w:bidi w:val="0"/>
        <w:ind w:firstLine="675" w:firstLineChars="200"/>
        <w:jc w:val="left"/>
        <w:rPr>
          <w:rFonts w:hint="eastAsia" w:ascii="楷体_GB2312" w:hAnsi="楷体_GB2312" w:eastAsia="楷体_GB2312" w:cs="楷体_GB2312"/>
          <w:b/>
          <w:bCs/>
          <w:i w:val="0"/>
          <w:caps w:val="0"/>
          <w:spacing w:val="8"/>
          <w:kern w:val="0"/>
          <w:sz w:val="32"/>
          <w:szCs w:val="32"/>
          <w:shd w:val="clear" w:fill="FFFFFF"/>
          <w:lang w:val="en-US" w:eastAsia="zh-CN" w:bidi="ar-SA"/>
        </w:rPr>
      </w:pPr>
      <w:r>
        <w:rPr>
          <w:rFonts w:hint="eastAsia" w:ascii="楷体_GB2312" w:hAnsi="楷体_GB2312" w:eastAsia="楷体_GB2312" w:cs="楷体_GB2312"/>
          <w:b/>
          <w:bCs/>
          <w:i w:val="0"/>
          <w:caps w:val="0"/>
          <w:spacing w:val="8"/>
          <w:kern w:val="0"/>
          <w:sz w:val="32"/>
          <w:szCs w:val="32"/>
          <w:shd w:val="clear" w:fill="FFFFFF"/>
          <w:lang w:val="en-US" w:eastAsia="zh-CN" w:bidi="ar-SA"/>
        </w:rPr>
        <w:t>（一）贯彻落实党中央、省委决策部署和集团党委工作要求方面</w:t>
      </w:r>
    </w:p>
    <w:p w14:paraId="45539030">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1.强化学思用贯通，提升理论实践能力</w:t>
      </w:r>
    </w:p>
    <w:p w14:paraId="19CD76B8">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一是规范“第一议题”制度执行。</w:t>
      </w:r>
      <w:r>
        <w:rPr>
          <w:rFonts w:hint="eastAsia" w:ascii="仿宋_GB2312" w:hAnsi="仿宋_GB2312" w:eastAsia="仿宋_GB2312" w:cs="仿宋_GB2312"/>
          <w:color w:val="000000"/>
          <w:kern w:val="2"/>
          <w:sz w:val="32"/>
          <w:szCs w:val="32"/>
          <w:shd w:val="clear" w:color="auto" w:fill="FFFFFF"/>
          <w:lang w:val="en-US" w:eastAsia="zh-CN" w:bidi="ar-SA"/>
        </w:rPr>
        <w:t>制定《山西民航文化传媒有限公司党支部“第一议题”制度》，要求每次学习后安排专题研讨，推动班子成员结合工作实际谈思路、谋举措。2024年10月以来，“第一议题”学习研讨常态化开展，学习成果转化成效显著。</w:t>
      </w:r>
    </w:p>
    <w:p w14:paraId="0786E8E9">
      <w:pPr>
        <w:bidi w:val="0"/>
        <w:ind w:firstLine="643" w:firstLineChars="200"/>
        <w:jc w:val="left"/>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二是推进非航一体化建设。</w:t>
      </w:r>
      <w:r>
        <w:rPr>
          <w:rFonts w:hint="eastAsia" w:ascii="仿宋_GB2312" w:hAnsi="仿宋_GB2312" w:eastAsia="仿宋_GB2312" w:cs="仿宋_GB2312"/>
          <w:color w:val="000000"/>
          <w:kern w:val="2"/>
          <w:sz w:val="32"/>
          <w:szCs w:val="32"/>
          <w:shd w:val="clear" w:color="auto" w:fill="FFFFFF"/>
          <w:lang w:val="en-US" w:eastAsia="zh-CN" w:bidi="ar-SA"/>
        </w:rPr>
        <w:t>按照集团“统筹管理、特许经营、一体化发展”原则，加强与各支线机场沟通协作，建立全省机场媒体资源和客户信息共享机制，形成一体化联动营销模式，有效提升资源利用效率</w:t>
      </w:r>
      <w:r>
        <w:rPr>
          <w:rFonts w:hint="eastAsia" w:ascii="仿宋_GB2312" w:hAnsi="仿宋_GB2312" w:eastAsia="仿宋_GB2312" w:cs="仿宋_GB2312"/>
          <w:b w:val="0"/>
          <w:bCs w:val="0"/>
          <w:color w:val="000000"/>
          <w:kern w:val="2"/>
          <w:sz w:val="32"/>
          <w:szCs w:val="32"/>
          <w:shd w:val="clear" w:color="auto" w:fill="FFFFFF"/>
          <w:lang w:val="en-US" w:eastAsia="zh-CN" w:bidi="ar-SA"/>
        </w:rPr>
        <w:t>。</w:t>
      </w:r>
    </w:p>
    <w:p w14:paraId="76D89145">
      <w:pPr>
        <w:bidi w:val="0"/>
        <w:ind w:firstLine="643" w:firstLineChars="200"/>
        <w:jc w:val="left"/>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三是加强广告业态创新。</w:t>
      </w:r>
      <w:r>
        <w:rPr>
          <w:rFonts w:hint="eastAsia" w:ascii="仿宋_GB2312" w:hAnsi="仿宋_GB2312" w:eastAsia="仿宋_GB2312" w:cs="仿宋_GB2312"/>
          <w:b w:val="0"/>
          <w:bCs w:val="0"/>
          <w:color w:val="000000"/>
          <w:kern w:val="2"/>
          <w:sz w:val="32"/>
          <w:szCs w:val="32"/>
          <w:shd w:val="clear" w:color="auto" w:fill="FFFFFF"/>
          <w:lang w:val="en-US" w:eastAsia="zh-CN" w:bidi="ar-SA"/>
        </w:rPr>
        <w:t>市场营销部成立专门创新团队，聚焦短视频广告、社交媒体广告、大数据精准投放等新业态；邀请行业专家开展实战培训，2025年4月邀请山西英皓广告有限公司分享销售案例，全员创新意识和能力显著提升。</w:t>
      </w:r>
    </w:p>
    <w:p w14:paraId="6B8A1709">
      <w:pPr>
        <w:bidi w:val="0"/>
        <w:ind w:firstLine="643" w:firstLineChars="200"/>
        <w:jc w:val="left"/>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四是深化党纪学习教育。</w:t>
      </w:r>
      <w:r>
        <w:rPr>
          <w:rFonts w:hint="eastAsia" w:ascii="仿宋_GB2312" w:hAnsi="仿宋_GB2312" w:eastAsia="仿宋_GB2312" w:cs="仿宋_GB2312"/>
          <w:b w:val="0"/>
          <w:bCs w:val="0"/>
          <w:color w:val="000000"/>
          <w:kern w:val="2"/>
          <w:sz w:val="32"/>
          <w:szCs w:val="32"/>
          <w:shd w:val="clear" w:color="auto" w:fill="FFFFFF"/>
          <w:lang w:val="en-US" w:eastAsia="zh-CN" w:bidi="ar-SA"/>
        </w:rPr>
        <w:t>开展党纪学习教育专题党日活动，党支部书记张建红讲授专题党课，结合典型案例和警示教育片，强化党员干部纪律意识。2025年2月24日专题活动后，党员遵守党纪的自觉性明显增强。</w:t>
      </w:r>
    </w:p>
    <w:p w14:paraId="526DB4EB">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2.聚焦高质量发展，破解经营发展难题</w:t>
      </w:r>
    </w:p>
    <w:p w14:paraId="6CC98EF0">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一是破解经营亏损难题。</w:t>
      </w:r>
      <w:r>
        <w:rPr>
          <w:rFonts w:hint="eastAsia" w:ascii="仿宋_GB2312" w:hAnsi="仿宋_GB2312" w:eastAsia="仿宋_GB2312" w:cs="仿宋_GB2312"/>
          <w:color w:val="000000"/>
          <w:kern w:val="2"/>
          <w:sz w:val="32"/>
          <w:szCs w:val="32"/>
          <w:shd w:val="clear" w:color="auto" w:fill="FFFFFF"/>
          <w:lang w:val="en-US" w:eastAsia="zh-CN" w:bidi="ar-SA"/>
        </w:rPr>
        <w:t>打造“机场成就品牌巅峰”特色营销IP，聚焦新能源、智能家居、文旅等新兴领域挖掘客户，2024 年实现扭亏为盈。股东双方拟调整特许经营费缴纳方式，力争三期投运前弥补全部亏损。</w:t>
      </w:r>
    </w:p>
    <w:p w14:paraId="18733BE7">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二是强化应收账款催收。</w:t>
      </w:r>
      <w:r>
        <w:rPr>
          <w:rFonts w:hint="eastAsia" w:ascii="仿宋_GB2312" w:hAnsi="仿宋_GB2312" w:eastAsia="仿宋_GB2312" w:cs="仿宋_GB2312"/>
          <w:color w:val="000000"/>
          <w:kern w:val="2"/>
          <w:sz w:val="32"/>
          <w:szCs w:val="32"/>
          <w:shd w:val="clear" w:color="auto" w:fill="FFFFFF"/>
          <w:lang w:val="en-US" w:eastAsia="zh-CN" w:bidi="ar-SA"/>
        </w:rPr>
        <w:t>对三年及以上历史欠款，通过督促还款协议履行、申请法院强制执行等方式持续催收，确保债权落实。</w:t>
      </w:r>
    </w:p>
    <w:p w14:paraId="546A9D96">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三是提升主业发展质效。</w:t>
      </w:r>
      <w:r>
        <w:rPr>
          <w:rFonts w:hint="eastAsia" w:ascii="仿宋_GB2312" w:hAnsi="仿宋_GB2312" w:eastAsia="仿宋_GB2312" w:cs="仿宋_GB2312"/>
          <w:color w:val="000000"/>
          <w:kern w:val="2"/>
          <w:sz w:val="32"/>
          <w:szCs w:val="32"/>
          <w:shd w:val="clear" w:color="auto" w:fill="FFFFFF"/>
          <w:lang w:val="en-US" w:eastAsia="zh-CN" w:bidi="ar-SA"/>
        </w:rPr>
        <w:t>积极与首都机场集团传媒有限公司沟通，申请低于控制价的营销策略（2025年1月已落实到达区域包柱灯箱优惠政策）；优化全员营销机制，将非营销部门任务调整为加分项，减轻员工压力；加强“揭榜挂帅”项目督导，推动太原机场贵宾楼广告屏业务实现实质性收入。</w:t>
      </w:r>
    </w:p>
    <w:p w14:paraId="6212D325">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四是健全合规管理体系。</w:t>
      </w:r>
      <w:r>
        <w:rPr>
          <w:rFonts w:hint="eastAsia" w:ascii="仿宋_GB2312" w:hAnsi="仿宋_GB2312" w:eastAsia="仿宋_GB2312" w:cs="仿宋_GB2312"/>
          <w:color w:val="000000"/>
          <w:kern w:val="2"/>
          <w:sz w:val="32"/>
          <w:szCs w:val="32"/>
          <w:shd w:val="clear" w:color="auto" w:fill="FFFFFF"/>
          <w:lang w:val="en-US" w:eastAsia="zh-CN" w:bidi="ar-SA"/>
        </w:rPr>
        <w:t>梳理并制定《党支部前置研究讨论重大经营管理事项实施细则》《“三重一大” 决策制度实施细则》等69项制度，2025年4月已通过支委会审议，实现管理流程规范化。</w:t>
      </w:r>
    </w:p>
    <w:p w14:paraId="0BE2D9C4">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五是规范财务管理。</w:t>
      </w:r>
      <w:r>
        <w:rPr>
          <w:rFonts w:hint="eastAsia" w:ascii="仿宋_GB2312" w:hAnsi="仿宋_GB2312" w:eastAsia="仿宋_GB2312" w:cs="仿宋_GB2312"/>
          <w:color w:val="000000"/>
          <w:kern w:val="2"/>
          <w:sz w:val="32"/>
          <w:szCs w:val="32"/>
          <w:shd w:val="clear" w:color="auto" w:fill="FFFFFF"/>
          <w:lang w:val="en-US" w:eastAsia="zh-CN" w:bidi="ar-SA"/>
        </w:rPr>
        <w:t>调整财务岗位设置，确保记账人与审核人分离，形成有效监督；严格票据审核，2024年9月起杜绝发票关键要素缺失等问题。</w:t>
      </w:r>
    </w:p>
    <w:p w14:paraId="7A0F4470">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六是加快固定资产处置。</w:t>
      </w:r>
      <w:r>
        <w:rPr>
          <w:rFonts w:hint="eastAsia" w:ascii="仿宋_GB2312" w:hAnsi="仿宋_GB2312" w:eastAsia="仿宋_GB2312" w:cs="仿宋_GB2312"/>
          <w:color w:val="000000"/>
          <w:kern w:val="2"/>
          <w:sz w:val="32"/>
          <w:szCs w:val="32"/>
          <w:shd w:val="clear" w:color="auto" w:fill="FFFFFF"/>
          <w:lang w:val="en-US" w:eastAsia="zh-CN" w:bidi="ar-SA"/>
        </w:rPr>
        <w:t>制定《固定资产管理办法》，重新梳理24项待报废资产，按程序推进处置。目前因评估报告需修改，待集团复审后，预计2025年9月底前完成。</w:t>
      </w:r>
    </w:p>
    <w:p w14:paraId="63F0B638">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3.积极防范化解风险，筑牢安全稳定防线</w:t>
      </w:r>
    </w:p>
    <w:p w14:paraId="6C7795F5">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一是安全责任层层压实。</w:t>
      </w:r>
      <w:r>
        <w:rPr>
          <w:rFonts w:hint="eastAsia" w:ascii="仿宋_GB2312" w:hAnsi="仿宋_GB2312" w:eastAsia="仿宋_GB2312" w:cs="仿宋_GB2312"/>
          <w:color w:val="000000"/>
          <w:kern w:val="2"/>
          <w:sz w:val="32"/>
          <w:szCs w:val="32"/>
          <w:shd w:val="clear" w:color="auto" w:fill="FFFFFF"/>
          <w:lang w:val="en-US" w:eastAsia="zh-CN" w:bidi="ar-SA"/>
        </w:rPr>
        <w:t>细化公司、部门、员工三级安全责任，2025年1月起签订差异化安全目标责任书，杜绝“上下一般粗”现象，确保责任到人。</w:t>
      </w:r>
    </w:p>
    <w:p w14:paraId="23C75B9B">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二是意识形态工作不断加强。</w:t>
      </w:r>
      <w:r>
        <w:rPr>
          <w:rFonts w:hint="eastAsia" w:ascii="仿宋_GB2312" w:hAnsi="仿宋_GB2312" w:eastAsia="仿宋_GB2312" w:cs="仿宋_GB2312"/>
          <w:color w:val="000000"/>
          <w:kern w:val="2"/>
          <w:sz w:val="32"/>
          <w:szCs w:val="32"/>
          <w:shd w:val="clear" w:color="auto" w:fill="FFFFFF"/>
          <w:lang w:val="en-US" w:eastAsia="zh-CN" w:bidi="ar-SA"/>
        </w:rPr>
        <w:t>建立每季度意识形态研判机制（2024年起执行），加大新媒体宣传力度，提升主流思想引导力，2025年1月以来对外宣传频次和质量显著提升。</w:t>
      </w:r>
    </w:p>
    <w:p w14:paraId="463A7F65">
      <w:pPr>
        <w:bidi w:val="0"/>
        <w:ind w:firstLine="675" w:firstLineChars="200"/>
        <w:jc w:val="left"/>
        <w:rPr>
          <w:rFonts w:hint="eastAsia" w:ascii="楷体_GB2312" w:hAnsi="楷体_GB2312" w:eastAsia="楷体_GB2312" w:cs="楷体_GB2312"/>
          <w:b/>
          <w:bCs/>
          <w:i w:val="0"/>
          <w:caps w:val="0"/>
          <w:spacing w:val="8"/>
          <w:kern w:val="0"/>
          <w:sz w:val="32"/>
          <w:szCs w:val="32"/>
          <w:shd w:val="clear" w:fill="FFFFFF"/>
          <w:lang w:val="en-US" w:eastAsia="zh-CN" w:bidi="ar-SA"/>
        </w:rPr>
      </w:pPr>
      <w:r>
        <w:rPr>
          <w:rFonts w:hint="eastAsia" w:ascii="楷体_GB2312" w:hAnsi="楷体_GB2312" w:eastAsia="楷体_GB2312" w:cs="楷体_GB2312"/>
          <w:b/>
          <w:bCs/>
          <w:i w:val="0"/>
          <w:caps w:val="0"/>
          <w:spacing w:val="8"/>
          <w:kern w:val="0"/>
          <w:sz w:val="32"/>
          <w:szCs w:val="32"/>
          <w:shd w:val="clear" w:fill="FFFFFF"/>
          <w:lang w:val="en-US" w:eastAsia="zh-CN" w:bidi="ar-SA"/>
        </w:rPr>
        <w:t>（二）履行全面从严治党“两个责任”方面</w:t>
      </w:r>
    </w:p>
    <w:p w14:paraId="6AE74449">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4.切实扛起主体责任，层层传导治党压力</w:t>
      </w:r>
    </w:p>
    <w:p w14:paraId="249BC302">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一是严格落实全面从严治党要求。</w:t>
      </w:r>
      <w:r>
        <w:rPr>
          <w:rFonts w:hint="eastAsia" w:ascii="仿宋_GB2312" w:hAnsi="仿宋_GB2312" w:eastAsia="仿宋_GB2312" w:cs="仿宋_GB2312"/>
          <w:color w:val="000000"/>
          <w:kern w:val="2"/>
          <w:sz w:val="32"/>
          <w:szCs w:val="32"/>
          <w:shd w:val="clear" w:color="auto" w:fill="FFFFFF"/>
          <w:lang w:val="en-US" w:eastAsia="zh-CN" w:bidi="ar-SA"/>
        </w:rPr>
        <w:t>每半年召开支委会专题研究全面从严治党工作（2024年已按要求落实），组织学习集团公司《党委（党组）落实全面从严治党主体责任规定》实施细则，推动责任层层传导。</w:t>
      </w:r>
    </w:p>
    <w:p w14:paraId="2BE5328B">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二是深化“一岗双责”落实。</w:t>
      </w:r>
      <w:r>
        <w:rPr>
          <w:rFonts w:hint="eastAsia" w:ascii="仿宋_GB2312" w:hAnsi="仿宋_GB2312" w:eastAsia="仿宋_GB2312" w:cs="仿宋_GB2312"/>
          <w:color w:val="000000"/>
          <w:kern w:val="2"/>
          <w:sz w:val="32"/>
          <w:szCs w:val="32"/>
          <w:shd w:val="clear" w:color="auto" w:fill="FFFFFF"/>
          <w:lang w:val="en-US" w:eastAsia="zh-CN" w:bidi="ar-SA"/>
        </w:rPr>
        <w:t>班子成员定期调度分管部门党风廉政建设情况，建立跟踪问效机制，2025年1月起实现监督检查常态化，确保分管领域责任落实。</w:t>
      </w:r>
    </w:p>
    <w:p w14:paraId="61FFB35B">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5.强化廉洁风险防控，健全监督制约机制</w:t>
      </w:r>
    </w:p>
    <w:p w14:paraId="15A662B3">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一是规范招标采购管理。</w:t>
      </w:r>
      <w:r>
        <w:rPr>
          <w:rFonts w:hint="eastAsia" w:ascii="仿宋_GB2312" w:hAnsi="仿宋_GB2312" w:eastAsia="仿宋_GB2312" w:cs="仿宋_GB2312"/>
          <w:color w:val="000000"/>
          <w:kern w:val="2"/>
          <w:sz w:val="32"/>
          <w:szCs w:val="32"/>
          <w:shd w:val="clear" w:color="auto" w:fill="FFFFFF"/>
          <w:lang w:val="en-US" w:eastAsia="zh-CN" w:bidi="ar-SA"/>
        </w:rPr>
        <w:t>制定《山西民航文化传媒有限公司招标采购管理实施细则》，明确综合管理部监督职责和需求部门全流程责任；2024年起采购评审人员全部签订廉洁自律承诺书，杜绝廉洁风险。</w:t>
      </w:r>
    </w:p>
    <w:p w14:paraId="20C3D242">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二是加强项目管理规范化。</w:t>
      </w:r>
      <w:r>
        <w:rPr>
          <w:rFonts w:hint="eastAsia" w:ascii="仿宋_GB2312" w:hAnsi="仿宋_GB2312" w:eastAsia="仿宋_GB2312" w:cs="仿宋_GB2312"/>
          <w:color w:val="000000"/>
          <w:kern w:val="2"/>
          <w:sz w:val="32"/>
          <w:szCs w:val="32"/>
          <w:shd w:val="clear" w:color="auto" w:fill="FFFFFF"/>
          <w:lang w:val="en-US" w:eastAsia="zh-CN" w:bidi="ar-SA"/>
        </w:rPr>
        <w:t>组织媒体管理部全员深入学习集团公司《工程项目竣工结算审核管理办法》，强化项目全流程资料管理，2025年3月以来项目资料完整性、合规性明显提升。</w:t>
      </w:r>
    </w:p>
    <w:p w14:paraId="0A86D55E">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三是完善廉洁监督机制。</w:t>
      </w:r>
      <w:r>
        <w:rPr>
          <w:rFonts w:hint="eastAsia" w:ascii="仿宋_GB2312" w:hAnsi="仿宋_GB2312" w:eastAsia="仿宋_GB2312" w:cs="仿宋_GB2312"/>
          <w:color w:val="000000"/>
          <w:kern w:val="2"/>
          <w:sz w:val="32"/>
          <w:szCs w:val="32"/>
          <w:shd w:val="clear" w:color="auto" w:fill="FFFFFF"/>
          <w:lang w:val="en-US" w:eastAsia="zh-CN" w:bidi="ar-SA"/>
        </w:rPr>
        <w:t>健全三级干部廉洁档案，纳入述职述廉报告、任免审批表等材料。</w:t>
      </w:r>
    </w:p>
    <w:p w14:paraId="11D47599">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四是畅通信访举报渠道。</w:t>
      </w:r>
      <w:r>
        <w:rPr>
          <w:rFonts w:hint="eastAsia" w:ascii="仿宋_GB2312" w:hAnsi="仿宋_GB2312" w:eastAsia="仿宋_GB2312" w:cs="仿宋_GB2312"/>
          <w:color w:val="000000"/>
          <w:kern w:val="2"/>
          <w:sz w:val="32"/>
          <w:szCs w:val="32"/>
          <w:shd w:val="clear" w:color="auto" w:fill="FFFFFF"/>
          <w:lang w:val="en-US" w:eastAsia="zh-CN" w:bidi="ar-SA"/>
        </w:rPr>
        <w:t>将内部意见箱移至监控盲区，畅通信访举报渠道，2025年1月起监督作用有效发挥。</w:t>
      </w:r>
    </w:p>
    <w:p w14:paraId="776023B4">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6.加强作风建设工作，提升队伍作风效能</w:t>
      </w:r>
    </w:p>
    <w:p w14:paraId="71CA339E">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一是规范车辆管理。</w:t>
      </w:r>
      <w:r>
        <w:rPr>
          <w:rFonts w:hint="eastAsia" w:ascii="仿宋_GB2312" w:hAnsi="仿宋_GB2312" w:eastAsia="仿宋_GB2312" w:cs="仿宋_GB2312"/>
          <w:color w:val="000000"/>
          <w:kern w:val="2"/>
          <w:sz w:val="32"/>
          <w:szCs w:val="32"/>
          <w:shd w:val="clear" w:color="auto" w:fill="FFFFFF"/>
          <w:lang w:val="en-US" w:eastAsia="zh-CN" w:bidi="ar-SA"/>
        </w:rPr>
        <w:t>修订《山西民航文化传媒有限公司公务用车管理办法》，建立“一车一档”“一车一卡”制度，2024 年 11月起车辆使用、加油、维修等流程全面规范。</w:t>
      </w:r>
    </w:p>
    <w:p w14:paraId="37443B64">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二是严格民主管理程序。</w:t>
      </w:r>
      <w:r>
        <w:rPr>
          <w:rFonts w:hint="eastAsia" w:ascii="仿宋_GB2312" w:hAnsi="仿宋_GB2312" w:eastAsia="仿宋_GB2312" w:cs="仿宋_GB2312"/>
          <w:color w:val="000000"/>
          <w:kern w:val="2"/>
          <w:sz w:val="32"/>
          <w:szCs w:val="32"/>
          <w:shd w:val="clear" w:color="auto" w:fill="FFFFFF"/>
          <w:lang w:val="en-US" w:eastAsia="zh-CN" w:bidi="ar-SA"/>
        </w:rPr>
        <w:t>明确涉及职工切身利益的事项须经全体职工大会审议，2025年1月起，涉及职工切身利益的工作需经全体职工大会审议。</w:t>
      </w:r>
    </w:p>
    <w:p w14:paraId="55BCC795">
      <w:pPr>
        <w:bidi w:val="0"/>
        <w:ind w:firstLine="675" w:firstLineChars="200"/>
        <w:jc w:val="left"/>
        <w:rPr>
          <w:rFonts w:hint="eastAsia" w:ascii="楷体_GB2312" w:hAnsi="楷体_GB2312" w:eastAsia="楷体_GB2312" w:cs="楷体_GB2312"/>
          <w:b/>
          <w:bCs/>
          <w:i w:val="0"/>
          <w:caps w:val="0"/>
          <w:spacing w:val="8"/>
          <w:kern w:val="0"/>
          <w:sz w:val="32"/>
          <w:szCs w:val="32"/>
          <w:shd w:val="clear" w:fill="FFFFFF"/>
          <w:lang w:val="en-US" w:eastAsia="zh-CN" w:bidi="ar-SA"/>
        </w:rPr>
      </w:pPr>
      <w:r>
        <w:rPr>
          <w:rFonts w:hint="eastAsia" w:ascii="楷体_GB2312" w:hAnsi="楷体_GB2312" w:eastAsia="楷体_GB2312" w:cs="楷体_GB2312"/>
          <w:b/>
          <w:bCs/>
          <w:i w:val="0"/>
          <w:caps w:val="0"/>
          <w:spacing w:val="8"/>
          <w:kern w:val="0"/>
          <w:sz w:val="32"/>
          <w:szCs w:val="32"/>
          <w:shd w:val="clear" w:fill="FFFFFF"/>
          <w:lang w:val="en-US" w:eastAsia="zh-CN" w:bidi="ar-SA"/>
        </w:rPr>
        <w:t>（三）贯彻新时代组织路线，建强基层党组织体系</w:t>
      </w:r>
    </w:p>
    <w:p w14:paraId="4971722C">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7.加强领导班子建设，优化班子履职效能</w:t>
      </w:r>
    </w:p>
    <w:p w14:paraId="37CC87E3">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一是完成支委选举工作。</w:t>
      </w:r>
      <w:r>
        <w:rPr>
          <w:rFonts w:hint="eastAsia" w:ascii="仿宋_GB2312" w:hAnsi="仿宋_GB2312" w:eastAsia="仿宋_GB2312" w:cs="仿宋_GB2312"/>
          <w:color w:val="000000"/>
          <w:kern w:val="2"/>
          <w:sz w:val="32"/>
          <w:szCs w:val="32"/>
          <w:shd w:val="clear" w:color="auto" w:fill="FFFFFF"/>
          <w:lang w:val="en-US" w:eastAsia="zh-CN" w:bidi="ar-SA"/>
        </w:rPr>
        <w:t>2025年3月26日完成党支部支委选举，解决支委长期仅2人组成的问题，健全领导班子结构。</w:t>
      </w:r>
    </w:p>
    <w:p w14:paraId="2927CEE6">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二是优化班子分工。</w:t>
      </w:r>
      <w:r>
        <w:rPr>
          <w:rFonts w:hint="eastAsia" w:ascii="仿宋_GB2312" w:hAnsi="仿宋_GB2312" w:eastAsia="仿宋_GB2312" w:cs="仿宋_GB2312"/>
          <w:color w:val="000000"/>
          <w:kern w:val="2"/>
          <w:sz w:val="32"/>
          <w:szCs w:val="32"/>
          <w:shd w:val="clear" w:color="auto" w:fill="FFFFFF"/>
          <w:lang w:val="en-US" w:eastAsia="zh-CN" w:bidi="ar-SA"/>
        </w:rPr>
        <w:t>明确综合管理部党务职能由党支部书记分管，行政职能由副总经理分管，2025年1月起分工合理、责任清晰。</w:t>
      </w:r>
      <w:bookmarkStart w:id="0" w:name="_GoBack"/>
      <w:bookmarkEnd w:id="0"/>
    </w:p>
    <w:p w14:paraId="5788ABFE">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三是健全“三重一大”决策机制。</w:t>
      </w:r>
      <w:r>
        <w:rPr>
          <w:rFonts w:hint="eastAsia" w:ascii="仿宋_GB2312" w:hAnsi="仿宋_GB2312" w:eastAsia="仿宋_GB2312" w:cs="仿宋_GB2312"/>
          <w:color w:val="000000"/>
          <w:kern w:val="2"/>
          <w:sz w:val="32"/>
          <w:szCs w:val="32"/>
          <w:shd w:val="clear" w:color="auto" w:fill="FFFFFF"/>
          <w:lang w:val="en-US" w:eastAsia="zh-CN" w:bidi="ar-SA"/>
        </w:rPr>
        <w:t>制定《山西民航文化传媒有限公司贯彻落实“三重一大”决策制度实施细则》及“三重一大”决策事项清单，规范会议记录（2025年1月起如实记录发言内容），确保决策过程合规透明。</w:t>
      </w:r>
    </w:p>
    <w:p w14:paraId="57DD7EF7">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8.加强干部人才建设，提升队伍专业素养</w:t>
      </w:r>
    </w:p>
    <w:p w14:paraId="5D05386B">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一是加强党务人员培养。</w:t>
      </w:r>
      <w:r>
        <w:rPr>
          <w:rFonts w:hint="eastAsia" w:ascii="仿宋_GB2312" w:hAnsi="仿宋_GB2312" w:eastAsia="仿宋_GB2312" w:cs="仿宋_GB2312"/>
          <w:color w:val="000000"/>
          <w:kern w:val="2"/>
          <w:sz w:val="32"/>
          <w:szCs w:val="32"/>
          <w:shd w:val="clear" w:color="auto" w:fill="FFFFFF"/>
          <w:lang w:val="en-US" w:eastAsia="zh-CN" w:bidi="ar-SA"/>
        </w:rPr>
        <w:t>综合管理部履行党务职能的工作人员已列为发展对象（2025年5月20日确定），确保党务工作由党员负责。</w:t>
      </w:r>
    </w:p>
    <w:p w14:paraId="5EDA523F">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二是提升专业人才能力。</w:t>
      </w:r>
      <w:r>
        <w:rPr>
          <w:rFonts w:hint="eastAsia" w:ascii="仿宋_GB2312" w:hAnsi="仿宋_GB2312" w:eastAsia="仿宋_GB2312" w:cs="仿宋_GB2312"/>
          <w:color w:val="000000"/>
          <w:kern w:val="2"/>
          <w:sz w:val="32"/>
          <w:szCs w:val="32"/>
          <w:shd w:val="clear" w:color="auto" w:fill="FFFFFF"/>
          <w:lang w:val="en-US" w:eastAsia="zh-CN" w:bidi="ar-SA"/>
        </w:rPr>
        <w:t>组织市场营销部、媒体管理部相关人员进行市场营销、创意设计、媒体建设等领域的专业培训，2025 年2月起通过钉钉平台开展常态化学习，有效弥补专业人才短板。</w:t>
      </w:r>
    </w:p>
    <w:p w14:paraId="388D78D5">
      <w:pPr>
        <w:bidi w:val="0"/>
        <w:ind w:firstLine="643" w:firstLineChars="200"/>
        <w:jc w:val="left"/>
        <w:rPr>
          <w:rFonts w:hint="eastAsia" w:ascii="仿宋_GB2312" w:hAnsi="仿宋_GB2312" w:eastAsia="仿宋_GB2312" w:cs="仿宋_GB2312"/>
          <w:b/>
          <w:bCs/>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9.夯实基层组织管理，增强党支部战斗力</w:t>
      </w:r>
    </w:p>
    <w:p w14:paraId="269A2AC8">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一是严格“三会一课”制度。</w:t>
      </w:r>
      <w:r>
        <w:rPr>
          <w:rFonts w:hint="eastAsia" w:ascii="仿宋_GB2312" w:hAnsi="仿宋_GB2312" w:eastAsia="仿宋_GB2312" w:cs="仿宋_GB2312"/>
          <w:color w:val="000000"/>
          <w:kern w:val="2"/>
          <w:sz w:val="32"/>
          <w:szCs w:val="32"/>
          <w:shd w:val="clear" w:color="auto" w:fill="FFFFFF"/>
          <w:lang w:val="en-US" w:eastAsia="zh-CN" w:bidi="ar-SA"/>
        </w:rPr>
        <w:t>组织党员学习“三会一课”规范要求，培训专职记录人员，2025年3月以来会议组织有序、记录详实，党员参与度显著提高。</w:t>
      </w:r>
    </w:p>
    <w:p w14:paraId="76F38D56">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二是规范党发文件管理。</w:t>
      </w:r>
      <w:r>
        <w:rPr>
          <w:rFonts w:hint="eastAsia" w:ascii="仿宋_GB2312" w:hAnsi="仿宋_GB2312" w:eastAsia="仿宋_GB2312" w:cs="仿宋_GB2312"/>
          <w:color w:val="000000"/>
          <w:kern w:val="2"/>
          <w:sz w:val="32"/>
          <w:szCs w:val="32"/>
          <w:shd w:val="clear" w:color="auto" w:fill="FFFFFF"/>
          <w:lang w:val="en-US" w:eastAsia="zh-CN" w:bidi="ar-SA"/>
        </w:rPr>
        <w:t>开展文件撰稿规范培训，2025年2 月起11篇问题文件全部整改，行文格式、语言表述符合要求。</w:t>
      </w:r>
    </w:p>
    <w:p w14:paraId="2F62F803">
      <w:pPr>
        <w:bidi w:val="0"/>
        <w:ind w:firstLine="643"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三是完善党员活动阵地。</w:t>
      </w:r>
      <w:r>
        <w:rPr>
          <w:rFonts w:hint="eastAsia" w:ascii="仿宋_GB2312" w:hAnsi="仿宋_GB2312" w:eastAsia="仿宋_GB2312" w:cs="仿宋_GB2312"/>
          <w:color w:val="000000"/>
          <w:kern w:val="2"/>
          <w:sz w:val="32"/>
          <w:szCs w:val="32"/>
          <w:shd w:val="clear" w:color="auto" w:fill="FFFFFF"/>
          <w:lang w:val="en-US" w:eastAsia="zh-CN" w:bidi="ar-SA"/>
        </w:rPr>
        <w:t>对照“六有标准”重新设计阵地，规范党徽党旗使用，严格按照党务公开要求上墙，2025年1月完成整改，阵地功能全面提升。</w:t>
      </w:r>
    </w:p>
    <w:p w14:paraId="0DEBCB73">
      <w:pPr>
        <w:bidi w:val="0"/>
        <w:ind w:firstLine="640" w:firstLineChars="20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三、健全长效机制，巩固拓展整改成果</w:t>
      </w:r>
    </w:p>
    <w:p w14:paraId="4648997C">
      <w:pPr>
        <w:bidi w:val="0"/>
        <w:ind w:firstLine="643"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（一）加强政治建设，持续落实主体责任。</w:t>
      </w:r>
      <w:r>
        <w:rPr>
          <w:rFonts w:hint="eastAsia" w:ascii="仿宋_GB2312" w:hAnsi="仿宋_GB2312" w:eastAsia="仿宋_GB2312" w:cs="仿宋_GB2312"/>
          <w:sz w:val="32"/>
          <w:szCs w:val="32"/>
          <w:lang w:val="en-US" w:eastAsia="zh-CN"/>
        </w:rPr>
        <w:t>始终把学习贯彻习近平新时代中国特色社会主义思想和党的二十届三中全会精神作为首要政治任务。党支部书记切实履行好“一把手”第一责任人责任，分管领导切实履行好分管责任、落实好“一岗双责”，不断强化责任担当，层层传导工作压力，坚持高标准、高质量、严要求，确保巡察整改措施不折不扣落实到位。</w:t>
      </w:r>
    </w:p>
    <w:p w14:paraId="1FD351CD">
      <w:pPr>
        <w:bidi w:val="0"/>
        <w:ind w:firstLine="643"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（二）坚持一抓到底，持续巩固整改成果。</w:t>
      </w:r>
      <w:r>
        <w:rPr>
          <w:rFonts w:hint="eastAsia" w:ascii="仿宋_GB2312" w:hAnsi="仿宋_GB2312" w:eastAsia="仿宋_GB2312" w:cs="仿宋_GB2312"/>
          <w:sz w:val="32"/>
          <w:szCs w:val="32"/>
          <w:lang w:val="en-US" w:eastAsia="zh-CN"/>
        </w:rPr>
        <w:t>继续加强对巡察整改工作的领导，做好巡察整改“后半篇文章”。对已经完成的整改任务，适时组织开展“回头看”，及时查缺补漏，不断巩固整改成效；对已取得初步成效、需长期坚持落实的，持续跟踪督促落实。注重建章立制工作，做到用制度管事管人，靠制度规范约束党员干部。对出台的制度，要严格执行，使干部职工养成按制度按规矩办事的良好习惯。</w:t>
      </w:r>
    </w:p>
    <w:p w14:paraId="61522261">
      <w:pPr>
        <w:bidi w:val="0"/>
        <w:ind w:firstLine="643"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（三）强化使命担当，持续推动改革发展。</w:t>
      </w:r>
      <w:r>
        <w:rPr>
          <w:rFonts w:hint="eastAsia" w:ascii="仿宋_GB2312" w:hAnsi="仿宋_GB2312" w:eastAsia="仿宋_GB2312" w:cs="仿宋_GB2312"/>
          <w:sz w:val="32"/>
          <w:szCs w:val="32"/>
          <w:lang w:val="en-US" w:eastAsia="zh-CN"/>
        </w:rPr>
        <w:t>要以此次巡察整改为契机，切实将巡察成果转化为推进传媒公司工作的强大动力，坚持劲头不松、力度不减、标准不降，把持续抓好巡察整改与抓好传媒公司主责主业结合起来，与推动传媒公司高质量发展结合起来，不断促进经营业绩取得新突破。</w:t>
      </w:r>
    </w:p>
    <w:p w14:paraId="33A9BB33">
      <w:pPr>
        <w:bidi w:val="0"/>
        <w:ind w:firstLine="640" w:firstLineChars="200"/>
        <w:jc w:val="left"/>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欢迎广大干部群众对巡察整改落实情况进行监督。如有意见建议，请及时向我们反映。联系电话：0351-5605205；电子邮箱：752614101@qq.com。</w:t>
      </w:r>
    </w:p>
    <w:p w14:paraId="3CE44CB7">
      <w:pPr>
        <w:pStyle w:val="12"/>
        <w:rPr>
          <w:rFonts w:hint="eastAsia" w:ascii="仿宋_GB2312" w:hAnsi="仿宋_GB2312" w:eastAsia="仿宋_GB2312" w:cs="仿宋_GB2312"/>
          <w:color w:val="000000"/>
          <w:kern w:val="2"/>
          <w:sz w:val="32"/>
          <w:szCs w:val="32"/>
          <w:shd w:val="clear" w:color="auto" w:fill="FFFFFF"/>
          <w:lang w:val="en-US" w:eastAsia="zh-CN" w:bidi="ar-SA"/>
        </w:rPr>
      </w:pPr>
    </w:p>
    <w:p w14:paraId="7608ED14">
      <w:pPr>
        <w:pStyle w:val="3"/>
        <w:rPr>
          <w:rFonts w:hint="eastAsia" w:ascii="仿宋_GB2312" w:hAnsi="仿宋_GB2312" w:eastAsia="仿宋_GB2312" w:cs="仿宋_GB2312"/>
          <w:color w:val="000000"/>
          <w:kern w:val="2"/>
          <w:sz w:val="32"/>
          <w:szCs w:val="32"/>
          <w:shd w:val="clear" w:color="auto" w:fill="FFFFFF"/>
          <w:lang w:val="en-US" w:eastAsia="zh-CN" w:bidi="ar-SA"/>
        </w:rPr>
      </w:pPr>
    </w:p>
    <w:p w14:paraId="3A9622E6">
      <w:pPr>
        <w:rPr>
          <w:rFonts w:hint="eastAsia"/>
          <w:lang w:val="en-US" w:eastAsia="zh-CN"/>
        </w:rPr>
      </w:pPr>
    </w:p>
    <w:p w14:paraId="4B99329C">
      <w:pPr>
        <w:jc w:val="right"/>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中共山西民航文化传媒有限公司支部委员会</w:t>
      </w:r>
    </w:p>
    <w:p w14:paraId="28490029">
      <w:pPr>
        <w:pStyle w:val="2"/>
        <w:jc w:val="center"/>
        <w:rPr>
          <w:rFonts w:hint="default"/>
          <w:lang w:val="en-US" w:eastAsia="zh-CN"/>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2025年8月</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9693">
    <w:pPr>
      <w:pStyle w:val="4"/>
    </w:pPr>
    <w:r>
      <w:pict>
        <v:shape id="_x0000_s4097" o:spid="_x0000_s4097" o:spt="202" type="#_x0000_t202" style="position:absolute;left:0pt;margin-top:-19.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PonR3TUAAAACAEAAA8AAAAAAAAAAQAgAAAAOAAAAGRycy9kb3ducmV2LnhtbFBLAQIU&#10;ABQAAAAIAIdO4kAmGtJuGgIAACkEAAAOAAAAAAAAAAEAIAAAADkBAABkcnMvZTJvRG9jLnhtbFBL&#10;BQYAAAAABgAGAFkBAADFBQAAAAA=&#10;">
          <v:path/>
          <v:fill on="f" focussize="0,0"/>
          <v:stroke on="f" weight="0.5pt" joinstyle="miter"/>
          <v:imagedata o:title=""/>
          <o:lock v:ext="edit"/>
          <v:textbox inset="0mm,0mm,0mm,0mm" style="mso-fit-shape-to-text:t;">
            <w:txbxContent>
              <w:p w14:paraId="27A66CC2">
                <w:pPr>
                  <w:pStyle w:val="4"/>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6655"/>
    <w:rsid w:val="00000F2B"/>
    <w:rsid w:val="00011D57"/>
    <w:rsid w:val="00016C2F"/>
    <w:rsid w:val="000347AA"/>
    <w:rsid w:val="00051E29"/>
    <w:rsid w:val="000D4552"/>
    <w:rsid w:val="001772E2"/>
    <w:rsid w:val="00196459"/>
    <w:rsid w:val="001A7F3A"/>
    <w:rsid w:val="001B6F5D"/>
    <w:rsid w:val="002329C5"/>
    <w:rsid w:val="003F7806"/>
    <w:rsid w:val="004E2773"/>
    <w:rsid w:val="00542228"/>
    <w:rsid w:val="0054572C"/>
    <w:rsid w:val="005548D4"/>
    <w:rsid w:val="006F3B97"/>
    <w:rsid w:val="007313D3"/>
    <w:rsid w:val="0077673A"/>
    <w:rsid w:val="007D1B68"/>
    <w:rsid w:val="008362D7"/>
    <w:rsid w:val="008F39BE"/>
    <w:rsid w:val="00937310"/>
    <w:rsid w:val="009749EF"/>
    <w:rsid w:val="009801E1"/>
    <w:rsid w:val="009D0223"/>
    <w:rsid w:val="00AC365D"/>
    <w:rsid w:val="00B460C5"/>
    <w:rsid w:val="00B55246"/>
    <w:rsid w:val="00B7571F"/>
    <w:rsid w:val="00C13B7B"/>
    <w:rsid w:val="00C24A29"/>
    <w:rsid w:val="00C75672"/>
    <w:rsid w:val="00CB442F"/>
    <w:rsid w:val="00CD731C"/>
    <w:rsid w:val="00D1167B"/>
    <w:rsid w:val="00D454ED"/>
    <w:rsid w:val="00D6139B"/>
    <w:rsid w:val="00DB1C57"/>
    <w:rsid w:val="00DD3393"/>
    <w:rsid w:val="00E52570"/>
    <w:rsid w:val="00E66655"/>
    <w:rsid w:val="00E754CB"/>
    <w:rsid w:val="00E80E8E"/>
    <w:rsid w:val="00EC485D"/>
    <w:rsid w:val="00ED3EDF"/>
    <w:rsid w:val="00F301A6"/>
    <w:rsid w:val="00F60534"/>
    <w:rsid w:val="00FB4B90"/>
    <w:rsid w:val="00FE2B03"/>
    <w:rsid w:val="020819B3"/>
    <w:rsid w:val="07907FCF"/>
    <w:rsid w:val="07ED7D61"/>
    <w:rsid w:val="0ADA769E"/>
    <w:rsid w:val="0B1F2987"/>
    <w:rsid w:val="0B3A2FDB"/>
    <w:rsid w:val="0B527479"/>
    <w:rsid w:val="0DE463C9"/>
    <w:rsid w:val="0E4B3096"/>
    <w:rsid w:val="0F6B1FDF"/>
    <w:rsid w:val="10132165"/>
    <w:rsid w:val="117F1816"/>
    <w:rsid w:val="1301769D"/>
    <w:rsid w:val="151533B3"/>
    <w:rsid w:val="16942061"/>
    <w:rsid w:val="174C1201"/>
    <w:rsid w:val="18B938C8"/>
    <w:rsid w:val="19923F5B"/>
    <w:rsid w:val="19F75052"/>
    <w:rsid w:val="1CA14B85"/>
    <w:rsid w:val="1D077162"/>
    <w:rsid w:val="1F010B23"/>
    <w:rsid w:val="1F4A1D57"/>
    <w:rsid w:val="20CE56B4"/>
    <w:rsid w:val="20F91394"/>
    <w:rsid w:val="2115698F"/>
    <w:rsid w:val="21185F87"/>
    <w:rsid w:val="21933D3E"/>
    <w:rsid w:val="224E1941"/>
    <w:rsid w:val="2269764A"/>
    <w:rsid w:val="256B491A"/>
    <w:rsid w:val="25C17F2F"/>
    <w:rsid w:val="25DE2103"/>
    <w:rsid w:val="26A7371C"/>
    <w:rsid w:val="27673AAD"/>
    <w:rsid w:val="28524C84"/>
    <w:rsid w:val="28E107B1"/>
    <w:rsid w:val="2ADF3946"/>
    <w:rsid w:val="2B2F22E5"/>
    <w:rsid w:val="2B9B6D72"/>
    <w:rsid w:val="2DF3541A"/>
    <w:rsid w:val="2E1463D1"/>
    <w:rsid w:val="325C387A"/>
    <w:rsid w:val="34A113B5"/>
    <w:rsid w:val="34CA17EF"/>
    <w:rsid w:val="36211F7A"/>
    <w:rsid w:val="376E3B88"/>
    <w:rsid w:val="380C6624"/>
    <w:rsid w:val="38254DA9"/>
    <w:rsid w:val="38C93D08"/>
    <w:rsid w:val="3A563FC1"/>
    <w:rsid w:val="3A5E781B"/>
    <w:rsid w:val="3AEC63AF"/>
    <w:rsid w:val="3F262182"/>
    <w:rsid w:val="3F8A2017"/>
    <w:rsid w:val="40AA4001"/>
    <w:rsid w:val="40AD365B"/>
    <w:rsid w:val="42F24209"/>
    <w:rsid w:val="43804D49"/>
    <w:rsid w:val="43C66F45"/>
    <w:rsid w:val="44B26B28"/>
    <w:rsid w:val="47DD5C0F"/>
    <w:rsid w:val="485F74B2"/>
    <w:rsid w:val="4DE72F56"/>
    <w:rsid w:val="4E2F7A2C"/>
    <w:rsid w:val="4F3B1580"/>
    <w:rsid w:val="4F572A84"/>
    <w:rsid w:val="512766F6"/>
    <w:rsid w:val="527C1C93"/>
    <w:rsid w:val="53647C11"/>
    <w:rsid w:val="55A437F5"/>
    <w:rsid w:val="56664455"/>
    <w:rsid w:val="56AF2E93"/>
    <w:rsid w:val="59C33CF6"/>
    <w:rsid w:val="5B2B4256"/>
    <w:rsid w:val="5EDB44DA"/>
    <w:rsid w:val="5F5F61A7"/>
    <w:rsid w:val="5FD530CD"/>
    <w:rsid w:val="5FD853F5"/>
    <w:rsid w:val="60224AA6"/>
    <w:rsid w:val="60C52AE9"/>
    <w:rsid w:val="61BF7F1D"/>
    <w:rsid w:val="61E02FD6"/>
    <w:rsid w:val="6E7905E8"/>
    <w:rsid w:val="716739FD"/>
    <w:rsid w:val="72B972CE"/>
    <w:rsid w:val="72E612CF"/>
    <w:rsid w:val="75301017"/>
    <w:rsid w:val="769F25C0"/>
    <w:rsid w:val="774F078C"/>
    <w:rsid w:val="7855070D"/>
    <w:rsid w:val="78F46714"/>
    <w:rsid w:val="79E273D3"/>
    <w:rsid w:val="7A496A2A"/>
    <w:rsid w:val="7C4B4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link w:val="15"/>
    <w:qFormat/>
    <w:uiPriority w:val="0"/>
  </w:style>
  <w:style w:type="paragraph" w:styleId="4">
    <w:name w:val="footer"/>
    <w:basedOn w:val="1"/>
    <w:link w:val="14"/>
    <w:qFormat/>
    <w:uiPriority w:val="0"/>
    <w:pPr>
      <w:tabs>
        <w:tab w:val="center" w:pos="4153"/>
        <w:tab w:val="right" w:pos="8306"/>
      </w:tabs>
      <w:snapToGrid w:val="0"/>
      <w:jc w:val="left"/>
    </w:pPr>
    <w:rPr>
      <w:sz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00"/>
      <w:u w:val="none"/>
    </w:rPr>
  </w:style>
  <w:style w:type="paragraph" w:customStyle="1" w:styleId="12">
    <w:name w:val="正文首行缩进 21"/>
    <w:basedOn w:val="13"/>
    <w:next w:val="3"/>
    <w:qFormat/>
    <w:uiPriority w:val="99"/>
    <w:pPr>
      <w:ind w:firstLine="200" w:firstLineChars="200"/>
    </w:pPr>
  </w:style>
  <w:style w:type="paragraph" w:customStyle="1" w:styleId="13">
    <w:name w:val="正文文本缩进1"/>
    <w:basedOn w:val="1"/>
    <w:next w:val="1"/>
    <w:qFormat/>
    <w:uiPriority w:val="99"/>
    <w:pPr>
      <w:ind w:left="200" w:leftChars="200"/>
    </w:pPr>
  </w:style>
  <w:style w:type="character" w:customStyle="1" w:styleId="14">
    <w:name w:val="页脚 字符"/>
    <w:basedOn w:val="9"/>
    <w:link w:val="4"/>
    <w:qFormat/>
    <w:uiPriority w:val="0"/>
    <w:rPr>
      <w:sz w:val="18"/>
      <w:szCs w:val="24"/>
    </w:rPr>
  </w:style>
  <w:style w:type="character" w:customStyle="1" w:styleId="15">
    <w:name w:val="正文文本 字符"/>
    <w:basedOn w:val="9"/>
    <w:link w:val="3"/>
    <w:qFormat/>
    <w:uiPriority w:val="0"/>
    <w:rPr>
      <w:szCs w:val="24"/>
    </w:rPr>
  </w:style>
  <w:style w:type="character" w:customStyle="1" w:styleId="16">
    <w:name w:val="wx_text_underline"/>
    <w:basedOn w:val="9"/>
    <w:qFormat/>
    <w:uiPriority w:val="0"/>
  </w:style>
  <w:style w:type="paragraph" w:customStyle="1" w:styleId="17">
    <w:name w:val="BodyText1I2"/>
    <w:basedOn w:val="1"/>
    <w:qFormat/>
    <w:uiPriority w:val="0"/>
    <w:pPr>
      <w:widowControl/>
      <w:spacing w:after="120"/>
      <w:ind w:left="420" w:leftChars="200" w:firstLine="420" w:firstLineChars="200"/>
    </w:pPr>
    <w:rPr>
      <w:rFonts w:ascii="宋体" w:hAnsi="宋体" w:eastAsia="宋体"/>
      <w:kern w:val="0"/>
      <w:sz w:val="22"/>
      <w:szCs w:val="22"/>
      <w:lang w:eastAsia="en-US"/>
    </w:rPr>
  </w:style>
  <w:style w:type="paragraph" w:styleId="18">
    <w:name w:val="List Paragraph"/>
    <w:basedOn w:val="1"/>
    <w:qFormat/>
    <w:uiPriority w:val="34"/>
    <w:pPr>
      <w:ind w:firstLine="420" w:firstLineChars="200"/>
    </w:pPr>
    <w:rPr>
      <w:szCs w:val="22"/>
    </w:rPr>
  </w:style>
  <w:style w:type="paragraph" w:customStyle="1" w:styleId="19">
    <w:name w:val="p17"/>
    <w:qFormat/>
    <w:uiPriority w:val="99"/>
    <w:pPr>
      <w:pBdr>
        <w:top w:val="none" w:color="000000" w:sz="0" w:space="3"/>
        <w:left w:val="none" w:color="000000" w:sz="0" w:space="3"/>
        <w:bottom w:val="none" w:color="000000" w:sz="0" w:space="3"/>
        <w:right w:val="none" w:color="000000" w:sz="0" w:space="3"/>
        <w:between w:val="none" w:color="000000" w:sz="0" w:space="0"/>
      </w:pBdr>
      <w:spacing w:before="100" w:beforeAutospacing="1" w:after="100" w:afterAutospacing="1"/>
    </w:pPr>
    <w:rPr>
      <w:rFonts w:ascii="宋体" w:hAnsi="宋体" w:eastAsia="宋体" w:cs="宋体"/>
      <w:kern w:val="1"/>
      <w:sz w:val="24"/>
      <w:szCs w:val="24"/>
      <w:lang w:val="en-US" w:eastAsia="zh-CN" w:bidi="ar-SA"/>
    </w:rPr>
  </w:style>
  <w:style w:type="character" w:customStyle="1" w:styleId="20">
    <w:name w:val="页眉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8</Pages>
  <Words>3401</Words>
  <Characters>3554</Characters>
  <Lines>2</Lines>
  <Paragraphs>1</Paragraphs>
  <TotalTime>9</TotalTime>
  <ScaleCrop>false</ScaleCrop>
  <LinksUpToDate>false</LinksUpToDate>
  <CharactersWithSpaces>3576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2024-03-20T03:13:00Z</dcterms:created>
  <dc:creator>魏一鸣</dc:creator>
  <cp:lastModifiedBy>魏一鸣</cp:lastModifiedBy>
  <cp:lastPrinted>2025-08-11T05:03:00Z</cp:lastPrinted>
  <dcterms:modified xsi:type="dcterms:W3CDTF">2025-08-18T02:09:09Z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eyJoZGlkIjoiZmFiN2JlNGEyNDc1OWU1MzBmYTFhYzAxYWY4NzE1YjYiLCJ1c2VySWQiOiIxNjY0ODczNzIyIn0=</vt:lpwstr>
  </property>
  <property fmtid="{D5CDD505-2E9C-101B-9397-08002B2CF9AE}" pid="4" name="ICV">
    <vt:lpwstr>0AD8EA0D8FA44D34B3F9E3FE586C4E16_12</vt:lpwstr>
  </property>
</Properties>
</file>